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15" w:rsidRPr="00C618B4" w:rsidRDefault="00485115" w:rsidP="00485115">
      <w:pPr>
        <w:tabs>
          <w:tab w:val="left" w:pos="708"/>
        </w:tabs>
        <w:spacing w:after="0" w:line="240" w:lineRule="auto"/>
        <w:jc w:val="both"/>
        <w:outlineLvl w:val="0"/>
        <w:rPr>
          <w:rFonts w:ascii="Cambria" w:eastAsia="Times New Roman" w:hAnsi="Cambria"/>
          <w:b/>
          <w:bCs/>
          <w:kern w:val="36"/>
          <w:sz w:val="24"/>
          <w:szCs w:val="24"/>
          <w:lang w:eastAsia="ru-RU"/>
        </w:rPr>
      </w:pPr>
    </w:p>
    <w:p w:rsidR="00485115" w:rsidRPr="00C618B4" w:rsidRDefault="00485115" w:rsidP="004851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val="uk-UA" w:eastAsia="ru-RU"/>
        </w:rPr>
      </w:pPr>
      <w:r w:rsidRPr="00C618B4">
        <w:rPr>
          <w:rFonts w:ascii="Times New Roman" w:eastAsia="Times New Roman" w:hAnsi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 wp14:anchorId="4295C9E8" wp14:editId="076FA692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15" w:rsidRPr="00C618B4" w:rsidRDefault="00485115" w:rsidP="00485115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val="uk-UA" w:eastAsia="ru-RU"/>
        </w:rPr>
      </w:pPr>
      <w:r w:rsidRPr="00C618B4">
        <w:rPr>
          <w:rFonts w:ascii="Times New Roman" w:eastAsia="Times New Roman" w:hAnsi="Times New Roman"/>
          <w:b/>
          <w:sz w:val="44"/>
          <w:szCs w:val="44"/>
          <w:lang w:val="uk-UA" w:eastAsia="ru-RU"/>
        </w:rPr>
        <w:t>Одеська обласна організація</w:t>
      </w:r>
    </w:p>
    <w:p w:rsidR="00485115" w:rsidRPr="00C618B4" w:rsidRDefault="00485115" w:rsidP="004851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5115" w:rsidRPr="00C618B4" w:rsidRDefault="00485115" w:rsidP="004851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5115" w:rsidRPr="00C618B4" w:rsidRDefault="00485115" w:rsidP="004851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5115" w:rsidRPr="00C618B4" w:rsidRDefault="00485115" w:rsidP="004851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618B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</w:t>
      </w:r>
      <w:r w:rsidRPr="00C618B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55E7FC" wp14:editId="37B18A2F">
                <wp:extent cx="3790950" cy="400050"/>
                <wp:effectExtent l="9525" t="9525" r="38100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0950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115" w:rsidRDefault="00485115" w:rsidP="00485115">
                            <w:pPr>
                              <w:jc w:val="center"/>
                            </w:pPr>
                            <w:r w:rsidRPr="004D6885">
                              <w:rPr>
                                <w:rFonts w:ascii="Times New Roman" w:hAnsi="Times New Roman" w:cs="Times New Roman"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</w:t>
                            </w:r>
                            <w:r w:rsidRPr="0021632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D6885">
                              <w:rPr>
                                <w:rFonts w:ascii="Times New Roman" w:hAnsi="Times New Roman" w:cs="Times New Roman"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бюлетень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55E7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98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485115" w:rsidRDefault="00485115" w:rsidP="00485115">
                      <w:pPr>
                        <w:jc w:val="center"/>
                      </w:pPr>
                      <w:r w:rsidRPr="004D6885">
                        <w:rPr>
                          <w:rFonts w:ascii="Times New Roman" w:hAnsi="Times New Roman" w:cs="Times New Roman"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Інформаційний</w:t>
                      </w:r>
                      <w:r w:rsidRPr="0021632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Pr="004D6885">
                        <w:rPr>
                          <w:rFonts w:ascii="Times New Roman" w:hAnsi="Times New Roman" w:cs="Times New Roman"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бюлетень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5115" w:rsidRPr="00C618B4" w:rsidRDefault="00485115" w:rsidP="004851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5115" w:rsidRPr="00C618B4" w:rsidRDefault="00485115" w:rsidP="004851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5115" w:rsidRPr="00C618B4" w:rsidRDefault="00485115" w:rsidP="0048511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C618B4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№ </w:t>
      </w:r>
      <w:r w:rsidR="00523FEC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29</w:t>
      </w:r>
      <w:bookmarkStart w:id="0" w:name="_GoBack"/>
      <w:bookmarkEnd w:id="0"/>
    </w:p>
    <w:p w:rsidR="00485115" w:rsidRPr="00C618B4" w:rsidRDefault="00485115" w:rsidP="00485115">
      <w:pPr>
        <w:tabs>
          <w:tab w:val="left" w:pos="5205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C618B4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ab/>
      </w:r>
    </w:p>
    <w:p w:rsidR="00485115" w:rsidRPr="00C618B4" w:rsidRDefault="00485115" w:rsidP="004D688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липень </w:t>
      </w:r>
      <w:r w:rsidRPr="00C618B4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2023 р.</w:t>
      </w:r>
    </w:p>
    <w:p w:rsidR="00485115" w:rsidRPr="00C618B4" w:rsidRDefault="00485115" w:rsidP="0048511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</w:p>
    <w:p w:rsidR="00485115" w:rsidRPr="00C618B4" w:rsidRDefault="00485115" w:rsidP="004851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val="uk-UA" w:eastAsia="ru-RU"/>
        </w:rPr>
      </w:pPr>
    </w:p>
    <w:p w:rsidR="00485115" w:rsidRDefault="00485115" w:rsidP="00BD6721">
      <w:pPr>
        <w:spacing w:after="0"/>
        <w:jc w:val="both"/>
        <w:rPr>
          <w:rStyle w:val="a5"/>
          <w:rFonts w:ascii="Cambria" w:eastAsiaTheme="majorEastAsia" w:hAnsi="Cambria" w:cs="Helvetica"/>
          <w:b/>
          <w:bCs/>
          <w:i w:val="0"/>
          <w:color w:val="4C4C4C"/>
          <w:spacing w:val="-4"/>
          <w:sz w:val="32"/>
          <w:szCs w:val="32"/>
          <w:lang w:val="uk-UA"/>
        </w:rPr>
      </w:pPr>
    </w:p>
    <w:p w:rsidR="00485115" w:rsidRDefault="00485115" w:rsidP="00BD6721">
      <w:pPr>
        <w:spacing w:after="0"/>
        <w:jc w:val="both"/>
        <w:rPr>
          <w:rStyle w:val="a5"/>
          <w:rFonts w:ascii="Cambria" w:eastAsiaTheme="majorEastAsia" w:hAnsi="Cambria" w:cs="Helvetica"/>
          <w:b/>
          <w:bCs/>
          <w:i w:val="0"/>
          <w:color w:val="4C4C4C"/>
          <w:spacing w:val="-4"/>
          <w:sz w:val="32"/>
          <w:szCs w:val="32"/>
          <w:lang w:val="uk-UA"/>
        </w:rPr>
      </w:pPr>
    </w:p>
    <w:p w:rsidR="00485115" w:rsidRPr="004D6885" w:rsidRDefault="00485115" w:rsidP="004D6885">
      <w:pPr>
        <w:spacing w:after="0"/>
        <w:jc w:val="center"/>
        <w:rPr>
          <w:rStyle w:val="a5"/>
          <w:rFonts w:ascii="Times New Roman" w:eastAsiaTheme="majorEastAsia" w:hAnsi="Times New Roman" w:cs="Times New Roman"/>
          <w:b/>
          <w:bCs/>
          <w:i w:val="0"/>
          <w:color w:val="4472C4" w:themeColor="accent5"/>
          <w:spacing w:val="-4"/>
          <w:sz w:val="36"/>
          <w:szCs w:val="36"/>
          <w:lang w:val="uk-UA"/>
        </w:rPr>
      </w:pPr>
      <w:r w:rsidRPr="004D6885">
        <w:rPr>
          <w:rStyle w:val="a5"/>
          <w:rFonts w:ascii="Times New Roman" w:eastAsiaTheme="majorEastAsia" w:hAnsi="Times New Roman" w:cs="Times New Roman"/>
          <w:b/>
          <w:bCs/>
          <w:i w:val="0"/>
          <w:color w:val="4472C4" w:themeColor="accent5"/>
          <w:spacing w:val="-4"/>
          <w:sz w:val="36"/>
          <w:szCs w:val="36"/>
          <w:lang w:val="uk-UA"/>
        </w:rPr>
        <w:t>Змінено  порядок  надання   житлових субсидій</w:t>
      </w:r>
    </w:p>
    <w:p w:rsidR="00485115" w:rsidRPr="00485115" w:rsidRDefault="00485115" w:rsidP="00BD6721">
      <w:pPr>
        <w:spacing w:after="0"/>
        <w:jc w:val="both"/>
        <w:rPr>
          <w:rStyle w:val="a5"/>
          <w:rFonts w:ascii="Cambria" w:eastAsiaTheme="majorEastAsia" w:hAnsi="Cambria" w:cs="Helvetica"/>
          <w:b/>
          <w:bCs/>
          <w:i w:val="0"/>
          <w:color w:val="4472C4" w:themeColor="accent5"/>
          <w:spacing w:val="-4"/>
          <w:sz w:val="36"/>
          <w:szCs w:val="36"/>
          <w:lang w:val="uk-UA"/>
        </w:rPr>
      </w:pPr>
    </w:p>
    <w:p w:rsidR="00485115" w:rsidRDefault="00485115" w:rsidP="00BD6721">
      <w:pPr>
        <w:spacing w:after="0"/>
        <w:jc w:val="both"/>
        <w:rPr>
          <w:rStyle w:val="a5"/>
          <w:rFonts w:ascii="Cambria" w:eastAsiaTheme="majorEastAsia" w:hAnsi="Cambria" w:cs="Helvetica"/>
          <w:b/>
          <w:bCs/>
          <w:i w:val="0"/>
          <w:color w:val="4C4C4C"/>
          <w:spacing w:val="-4"/>
          <w:sz w:val="32"/>
          <w:szCs w:val="32"/>
          <w:lang w:val="uk-UA"/>
        </w:rPr>
      </w:pPr>
    </w:p>
    <w:p w:rsidR="00485115" w:rsidRDefault="00485115" w:rsidP="00BD6721">
      <w:pPr>
        <w:spacing w:after="0"/>
        <w:jc w:val="both"/>
        <w:rPr>
          <w:rStyle w:val="a5"/>
          <w:rFonts w:ascii="Cambria" w:eastAsiaTheme="majorEastAsia" w:hAnsi="Cambria" w:cs="Helvetica"/>
          <w:b/>
          <w:bCs/>
          <w:i w:val="0"/>
          <w:color w:val="4C4C4C"/>
          <w:spacing w:val="-4"/>
          <w:sz w:val="32"/>
          <w:szCs w:val="32"/>
          <w:lang w:val="uk-UA"/>
        </w:rPr>
      </w:pPr>
    </w:p>
    <w:p w:rsidR="00485115" w:rsidRDefault="00485115" w:rsidP="00BD6721">
      <w:pPr>
        <w:spacing w:after="0"/>
        <w:jc w:val="both"/>
        <w:rPr>
          <w:rStyle w:val="a5"/>
          <w:rFonts w:ascii="Cambria" w:eastAsiaTheme="majorEastAsia" w:hAnsi="Cambria" w:cs="Helvetica"/>
          <w:b/>
          <w:bCs/>
          <w:i w:val="0"/>
          <w:color w:val="4C4C4C"/>
          <w:spacing w:val="-4"/>
          <w:sz w:val="32"/>
          <w:szCs w:val="32"/>
          <w:lang w:val="uk-UA"/>
        </w:rPr>
      </w:pPr>
    </w:p>
    <w:p w:rsidR="00485115" w:rsidRDefault="00485115" w:rsidP="00BD6721">
      <w:pPr>
        <w:spacing w:after="0"/>
        <w:jc w:val="both"/>
        <w:rPr>
          <w:rStyle w:val="a5"/>
          <w:rFonts w:ascii="Cambria" w:eastAsiaTheme="majorEastAsia" w:hAnsi="Cambria" w:cs="Helvetica"/>
          <w:b/>
          <w:bCs/>
          <w:i w:val="0"/>
          <w:color w:val="4C4C4C"/>
          <w:spacing w:val="-4"/>
          <w:sz w:val="32"/>
          <w:szCs w:val="32"/>
          <w:lang w:val="uk-UA"/>
        </w:rPr>
      </w:pPr>
    </w:p>
    <w:p w:rsidR="00485115" w:rsidRDefault="00485115" w:rsidP="00BD6721">
      <w:pPr>
        <w:spacing w:after="0"/>
        <w:jc w:val="both"/>
        <w:rPr>
          <w:rStyle w:val="a5"/>
          <w:rFonts w:ascii="Cambria" w:eastAsiaTheme="majorEastAsia" w:hAnsi="Cambria" w:cs="Helvetica"/>
          <w:b/>
          <w:bCs/>
          <w:i w:val="0"/>
          <w:color w:val="4C4C4C"/>
          <w:spacing w:val="-4"/>
          <w:sz w:val="32"/>
          <w:szCs w:val="32"/>
          <w:lang w:val="uk-UA"/>
        </w:rPr>
      </w:pPr>
    </w:p>
    <w:p w:rsidR="00485115" w:rsidRDefault="00485115" w:rsidP="00BD6721">
      <w:pPr>
        <w:spacing w:after="0"/>
        <w:jc w:val="both"/>
        <w:rPr>
          <w:rStyle w:val="a5"/>
          <w:rFonts w:ascii="Cambria" w:eastAsiaTheme="majorEastAsia" w:hAnsi="Cambria" w:cs="Helvetica"/>
          <w:b/>
          <w:bCs/>
          <w:i w:val="0"/>
          <w:color w:val="4C4C4C"/>
          <w:spacing w:val="-4"/>
          <w:sz w:val="32"/>
          <w:szCs w:val="32"/>
          <w:lang w:val="uk-UA"/>
        </w:rPr>
      </w:pPr>
    </w:p>
    <w:p w:rsidR="00485115" w:rsidRDefault="00485115" w:rsidP="00BD6721">
      <w:pPr>
        <w:spacing w:after="0"/>
        <w:jc w:val="both"/>
        <w:rPr>
          <w:rStyle w:val="a5"/>
          <w:rFonts w:ascii="Cambria" w:eastAsiaTheme="majorEastAsia" w:hAnsi="Cambria" w:cs="Helvetica"/>
          <w:b/>
          <w:bCs/>
          <w:i w:val="0"/>
          <w:color w:val="4C4C4C"/>
          <w:spacing w:val="-4"/>
          <w:sz w:val="32"/>
          <w:szCs w:val="32"/>
          <w:lang w:val="uk-UA"/>
        </w:rPr>
      </w:pPr>
    </w:p>
    <w:p w:rsidR="00485115" w:rsidRDefault="00485115" w:rsidP="00BD6721">
      <w:pPr>
        <w:spacing w:after="0"/>
        <w:jc w:val="both"/>
        <w:rPr>
          <w:rStyle w:val="a5"/>
          <w:rFonts w:ascii="Cambria" w:eastAsiaTheme="majorEastAsia" w:hAnsi="Cambria" w:cs="Helvetica"/>
          <w:b/>
          <w:bCs/>
          <w:i w:val="0"/>
          <w:color w:val="4C4C4C"/>
          <w:spacing w:val="-4"/>
          <w:sz w:val="32"/>
          <w:szCs w:val="32"/>
          <w:lang w:val="uk-UA"/>
        </w:rPr>
      </w:pPr>
    </w:p>
    <w:p w:rsidR="00485115" w:rsidRDefault="00485115" w:rsidP="00BD6721">
      <w:pPr>
        <w:spacing w:after="0"/>
        <w:jc w:val="both"/>
        <w:rPr>
          <w:rStyle w:val="a5"/>
          <w:rFonts w:ascii="Cambria" w:eastAsiaTheme="majorEastAsia" w:hAnsi="Cambria" w:cs="Helvetica"/>
          <w:b/>
          <w:bCs/>
          <w:i w:val="0"/>
          <w:color w:val="4C4C4C"/>
          <w:spacing w:val="-4"/>
          <w:sz w:val="32"/>
          <w:szCs w:val="32"/>
          <w:lang w:val="uk-UA"/>
        </w:rPr>
      </w:pPr>
    </w:p>
    <w:p w:rsidR="00485115" w:rsidRDefault="00485115" w:rsidP="00BD6721">
      <w:pPr>
        <w:spacing w:after="0"/>
        <w:jc w:val="both"/>
        <w:rPr>
          <w:rStyle w:val="a5"/>
          <w:rFonts w:ascii="Cambria" w:eastAsiaTheme="majorEastAsia" w:hAnsi="Cambria" w:cs="Helvetica"/>
          <w:b/>
          <w:bCs/>
          <w:i w:val="0"/>
          <w:color w:val="4C4C4C"/>
          <w:spacing w:val="-4"/>
          <w:sz w:val="32"/>
          <w:szCs w:val="32"/>
          <w:lang w:val="uk-UA"/>
        </w:rPr>
      </w:pPr>
    </w:p>
    <w:p w:rsidR="00485115" w:rsidRDefault="00485115" w:rsidP="00BD6721">
      <w:pPr>
        <w:spacing w:after="0"/>
        <w:jc w:val="both"/>
        <w:rPr>
          <w:rStyle w:val="a5"/>
          <w:rFonts w:ascii="Cambria" w:eastAsiaTheme="majorEastAsia" w:hAnsi="Cambria" w:cs="Helvetica"/>
          <w:b/>
          <w:bCs/>
          <w:i w:val="0"/>
          <w:color w:val="4C4C4C"/>
          <w:spacing w:val="-4"/>
          <w:sz w:val="32"/>
          <w:szCs w:val="32"/>
          <w:lang w:val="uk-UA"/>
        </w:rPr>
      </w:pPr>
    </w:p>
    <w:p w:rsidR="004D6885" w:rsidRDefault="004D6885" w:rsidP="00BA3FF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721" w:rsidRPr="004D6885" w:rsidRDefault="00D410B5" w:rsidP="00BA3F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b/>
          <w:sz w:val="28"/>
          <w:szCs w:val="28"/>
          <w:lang w:val="uk-UA"/>
        </w:rPr>
        <w:t>Змінено  порядок  надання   житлових субсидій</w:t>
      </w:r>
    </w:p>
    <w:p w:rsidR="00BD6721" w:rsidRPr="004D6885" w:rsidRDefault="00BD6721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       18 квітня 2023 року Кабінет Міністр Ук</w:t>
      </w:r>
      <w:r w:rsidR="004D6885">
        <w:rPr>
          <w:rFonts w:ascii="Times New Roman" w:hAnsi="Times New Roman" w:cs="Times New Roman"/>
          <w:sz w:val="28"/>
          <w:szCs w:val="28"/>
          <w:lang w:val="uk-UA"/>
        </w:rPr>
        <w:t>раїни ухвалив постанову  № 340 «</w:t>
      </w:r>
      <w:r w:rsidRPr="004D6885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постанов Кабінету Міністрів України щодо надання окремих видів грошової допо</w:t>
      </w:r>
      <w:r w:rsidR="004D6885">
        <w:rPr>
          <w:rFonts w:ascii="Times New Roman" w:hAnsi="Times New Roman" w:cs="Times New Roman"/>
          <w:sz w:val="28"/>
          <w:szCs w:val="28"/>
          <w:lang w:val="uk-UA"/>
        </w:rPr>
        <w:t>моги, пільг і житлових субсидій»</w:t>
      </w:r>
      <w:r w:rsidRPr="004D6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6721" w:rsidRPr="004D6885" w:rsidRDefault="001218EA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b/>
          <w:i/>
          <w:sz w:val="28"/>
          <w:szCs w:val="28"/>
          <w:lang w:val="uk-UA"/>
        </w:rPr>
        <w:t>Що змінилося в одержанні субсидій</w:t>
      </w:r>
      <w:r w:rsidRPr="004D6885">
        <w:rPr>
          <w:rFonts w:ascii="Times New Roman" w:hAnsi="Times New Roman" w:cs="Times New Roman"/>
          <w:sz w:val="28"/>
          <w:szCs w:val="28"/>
          <w:lang w:val="uk-UA"/>
        </w:rPr>
        <w:br/>
      </w:r>
      <w:r w:rsidR="00D410B5"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D6885">
        <w:rPr>
          <w:rFonts w:ascii="Times New Roman" w:hAnsi="Times New Roman" w:cs="Times New Roman"/>
          <w:sz w:val="28"/>
          <w:szCs w:val="28"/>
          <w:lang w:val="uk-UA"/>
        </w:rPr>
        <w:t>У постанові Кабінету Міністрів України йдеться про такі зміни:</w:t>
      </w:r>
    </w:p>
    <w:p w:rsidR="00BD6721" w:rsidRPr="004D6885" w:rsidRDefault="00BA3FF8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6721" w:rsidRPr="004D6885">
        <w:rPr>
          <w:rFonts w:ascii="Times New Roman" w:hAnsi="Times New Roman" w:cs="Times New Roman"/>
          <w:sz w:val="28"/>
          <w:szCs w:val="28"/>
          <w:lang w:val="uk-UA"/>
        </w:rPr>
        <w:t>можливість призначення субси</w:t>
      </w:r>
      <w:r w:rsidR="00D410B5"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дії особам, які не менше місяця </w:t>
      </w:r>
      <w:r w:rsidR="00BD6721" w:rsidRPr="004D6885">
        <w:rPr>
          <w:rFonts w:ascii="Times New Roman" w:hAnsi="Times New Roman" w:cs="Times New Roman"/>
          <w:sz w:val="28"/>
          <w:szCs w:val="28"/>
          <w:lang w:val="uk-UA"/>
        </w:rPr>
        <w:t>перебували в полоні, що підтверджується відповідними відомостями та/або документами;</w:t>
      </w:r>
    </w:p>
    <w:p w:rsidR="00BD6721" w:rsidRPr="004D6885" w:rsidRDefault="00BA3FF8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6721" w:rsidRPr="004D6885">
        <w:rPr>
          <w:rFonts w:ascii="Times New Roman" w:hAnsi="Times New Roman" w:cs="Times New Roman"/>
          <w:sz w:val="28"/>
          <w:szCs w:val="28"/>
          <w:lang w:val="uk-UA"/>
        </w:rPr>
        <w:t>у разі коли зареєстроване/задеклароване або фактичне місце проживання відмінне від адреси домогосподарства, під час призначення житлової субсидії не враховуються доходи осіб, які перебувають у полоні або вважаються безвісно відсутніми за рішенням суду, або мають правовий статус осіб, зниклих безвісти;</w:t>
      </w:r>
    </w:p>
    <w:p w:rsidR="00BD6721" w:rsidRPr="004D6885" w:rsidRDefault="00BA3FF8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6721"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надавати у </w:t>
      </w:r>
      <w:r w:rsidR="004D6885">
        <w:rPr>
          <w:rFonts w:ascii="Times New Roman" w:hAnsi="Times New Roman" w:cs="Times New Roman"/>
          <w:sz w:val="28"/>
          <w:szCs w:val="28"/>
          <w:lang w:val="uk-UA"/>
        </w:rPr>
        <w:t xml:space="preserve">відомостях про особу адресу, за </w:t>
      </w:r>
      <w:r w:rsidR="00BD6721" w:rsidRPr="004D6885">
        <w:rPr>
          <w:rFonts w:ascii="Times New Roman" w:hAnsi="Times New Roman" w:cs="Times New Roman"/>
          <w:sz w:val="28"/>
          <w:szCs w:val="28"/>
          <w:lang w:val="uk-UA"/>
        </w:rPr>
        <w:t>якою вона </w:t>
      </w:r>
      <w:hyperlink r:id="rId6" w:anchor="w1_2" w:history="1">
        <w:r w:rsidR="00BD6721" w:rsidRPr="004D68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задекларован</w:t>
        </w:r>
      </w:hyperlink>
      <w:r w:rsidR="00BD6721" w:rsidRPr="004D6885">
        <w:rPr>
          <w:rFonts w:ascii="Times New Roman" w:hAnsi="Times New Roman" w:cs="Times New Roman"/>
          <w:sz w:val="28"/>
          <w:szCs w:val="28"/>
          <w:lang w:val="uk-UA"/>
        </w:rPr>
        <w:t>а (раніше передбачалося використання лише зареєстрованого та фактичного місця проживання). При цьому житлова субсидія може призначатися тільки за одним місцем проживання людини – зареєстрованим, задекларованим або фактичним;</w:t>
      </w:r>
    </w:p>
    <w:p w:rsidR="00BD6721" w:rsidRPr="004D6885" w:rsidRDefault="00BA3FF8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6721" w:rsidRPr="004D688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410B5"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721" w:rsidRPr="004D6885">
        <w:rPr>
          <w:rFonts w:ascii="Times New Roman" w:hAnsi="Times New Roman" w:cs="Times New Roman"/>
          <w:sz w:val="28"/>
          <w:szCs w:val="28"/>
          <w:lang w:val="uk-UA"/>
        </w:rPr>
        <w:t>розрахунку розміру житлових субсидій в опалювальний сезон домогосподарствам, які внаслідок збройної агресії російської федерації проти України залишилися без централізованого постачання теплової енергії та/або постачання природного газу і для обігріву житлових приміщень використовують побутові електроприлади, застосовуються соціальні нормативи на комунальну послугу з постачання та розподілу електричної енергії для індивідуального опалення (якщо домогосподарства знаходяться на територіях, де ведуться  чи велися бойові дії або тимчасово окупованих територіях, визначених в наказі Мінреінтеграції від 22 грудня 2022 року</w:t>
      </w:r>
      <w:r w:rsidR="004D688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D6721"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 № 309);</w:t>
      </w:r>
    </w:p>
    <w:p w:rsidR="00BD6721" w:rsidRPr="004D6885" w:rsidRDefault="00BA3FF8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6721" w:rsidRPr="004D6885">
        <w:rPr>
          <w:rFonts w:ascii="Times New Roman" w:hAnsi="Times New Roman" w:cs="Times New Roman"/>
          <w:sz w:val="28"/>
          <w:szCs w:val="28"/>
          <w:lang w:val="uk-UA"/>
        </w:rPr>
        <w:t>обмеження строку, який надається для виправлення помилки в заяві та/або декларації на час хвороби заявника – відтепер такий строк можна подовжувати на час хвороби субсидіанта, але не довше ніж до дня закінчення опалювального або неопалювального сезону;</w:t>
      </w:r>
    </w:p>
    <w:p w:rsidR="00BD6721" w:rsidRPr="004D6885" w:rsidRDefault="00BA3FF8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6721"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зобов’язання протягом 30 календарних днів інформувати уповноважений орган, якщо особа із складу домогосподарства або член сім’ї особи із складу </w:t>
      </w:r>
      <w:r w:rsidRPr="004D68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6721" w:rsidRPr="004D6885">
        <w:rPr>
          <w:rFonts w:ascii="Times New Roman" w:hAnsi="Times New Roman" w:cs="Times New Roman"/>
          <w:sz w:val="28"/>
          <w:szCs w:val="28"/>
          <w:lang w:val="uk-UA"/>
        </w:rPr>
        <w:t>домогосподарства перебували за кордоном сукупно більш як 60 днів в періоді, за який враховуються доходи.</w:t>
      </w:r>
    </w:p>
    <w:p w:rsidR="00BD6721" w:rsidRPr="004D6885" w:rsidRDefault="00D410B5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BD6721" w:rsidRPr="004D6885">
        <w:rPr>
          <w:rFonts w:ascii="Times New Roman" w:hAnsi="Times New Roman" w:cs="Times New Roman"/>
          <w:sz w:val="28"/>
          <w:szCs w:val="28"/>
          <w:lang w:val="uk-UA"/>
        </w:rPr>
        <w:t>Більшість змін, пов’язаних зі запровадженням зазначених новацій, буде реалізовано органами Пенсійного фонду України без звернення громадян. Однак деяким одержувачам житлових субсидій для оформлення виплати з урахуванням нових умов і тим самим збільшення її розміру потрібно звернутись до Фонду. Зокрема, це стосується представників домогосподарств, у складі яких є особи, що перебувають/перебували в полоні, і це підтверджується відомостями та/або документами, наданими уповноваженими органами державної влади, органами місцевого самоврядування, державними реєстраторами, суб’єктами державної реєстрації, установами та організаціями в порядку та випадках, визначених законодавством.</w:t>
      </w:r>
    </w:p>
    <w:p w:rsidR="00BD6721" w:rsidRPr="004D6885" w:rsidRDefault="00D410B5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D6721" w:rsidRPr="004D6885">
        <w:rPr>
          <w:rFonts w:ascii="Times New Roman" w:hAnsi="Times New Roman" w:cs="Times New Roman"/>
          <w:sz w:val="28"/>
          <w:szCs w:val="28"/>
          <w:lang w:val="uk-UA"/>
        </w:rPr>
        <w:t>Також громадянам, які одержують субсидії, варто пам’ятати про необхідність інформувати органи Фонду щодо змін у майновому стані чи складі родини, якщо це впливає на призначення субсидії.</w:t>
      </w:r>
    </w:p>
    <w:p w:rsidR="00BD6721" w:rsidRPr="004D6885" w:rsidRDefault="004D6885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D6721" w:rsidRPr="004D688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Подати необхідні документи до Фонду можна в один із способів</w:t>
      </w:r>
      <w:r w:rsidR="00BD6721" w:rsidRPr="004D68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6721" w:rsidRPr="004D6885" w:rsidRDefault="00BD6721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>– особисто, звернувшись до обраного сервісного центру Пенсійного фонду України або до уповноважених посадових осіб виконавчого органу сільської, селищної, міської ради відповідних територіальних громад, центрів надання адміністративних послуг;</w:t>
      </w:r>
    </w:p>
    <w:p w:rsidR="00BD6721" w:rsidRPr="004D6885" w:rsidRDefault="00BD6721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>– поштою, на адресу органу Фонду;</w:t>
      </w:r>
    </w:p>
    <w:p w:rsidR="00BD6721" w:rsidRPr="004D6885" w:rsidRDefault="00BD6721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>– online – через вебпортал електронних послуг Пенсійного фонду України, мобільний застосунок Пе</w:t>
      </w:r>
      <w:r w:rsidR="00C0550A" w:rsidRPr="004D6885">
        <w:rPr>
          <w:rFonts w:ascii="Times New Roman" w:hAnsi="Times New Roman" w:cs="Times New Roman"/>
          <w:sz w:val="28"/>
          <w:szCs w:val="28"/>
          <w:lang w:val="uk-UA"/>
        </w:rPr>
        <w:t>нсійний фонд</w:t>
      </w:r>
      <w:r w:rsidRPr="004D6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3FF8" w:rsidRPr="004D6885" w:rsidRDefault="00C0550A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         Крім того, як і раніше, можна подавати документи на призначення субсидій до уповноважених посадових осіб виконавчого органу сільської, селищної, міської ради відповідних територіальних громад, центрів надання адміністративних послуг та через портал Дія.</w:t>
      </w:r>
    </w:p>
    <w:p w:rsidR="00C0550A" w:rsidRPr="004D6885" w:rsidRDefault="00512F97" w:rsidP="00BA3FF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 пенсіонера на пільгу з оплати комунальних послуг визначає колишнє місце роботи та місце проживання</w:t>
      </w:r>
    </w:p>
    <w:p w:rsidR="00512F97" w:rsidRPr="004D6885" w:rsidRDefault="00C0550A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12F97" w:rsidRPr="004D6885">
        <w:rPr>
          <w:rFonts w:ascii="Times New Roman" w:hAnsi="Times New Roman" w:cs="Times New Roman"/>
          <w:sz w:val="28"/>
          <w:szCs w:val="28"/>
          <w:lang w:val="uk-UA"/>
        </w:rPr>
        <w:t>Право на пільгу в розмірі 100% знижки на оплату житлово-комунальних послуг, придбання твердого та рідкого пічного побутового палива і скрапленого газу мають пенсіонери, які працювали за певними спеціальностями та проживають у сільській місцевості. </w:t>
      </w:r>
    </w:p>
    <w:p w:rsidR="00512F97" w:rsidRPr="004D6885" w:rsidRDefault="00512F97" w:rsidP="00BA3FF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b/>
          <w:i/>
          <w:sz w:val="28"/>
          <w:szCs w:val="28"/>
          <w:lang w:val="uk-UA"/>
        </w:rPr>
        <w:t>Хто має право?</w:t>
      </w:r>
    </w:p>
    <w:p w:rsidR="00512F97" w:rsidRPr="004D6885" w:rsidRDefault="00C0550A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12F97" w:rsidRPr="004D6885">
        <w:rPr>
          <w:rFonts w:ascii="Times New Roman" w:hAnsi="Times New Roman" w:cs="Times New Roman"/>
          <w:sz w:val="28"/>
          <w:szCs w:val="28"/>
          <w:lang w:val="uk-UA"/>
        </w:rPr>
        <w:t>Користуватись пільгою, в межах встановлених норм, мають право колишні:</w:t>
      </w:r>
    </w:p>
    <w:p w:rsidR="00512F97" w:rsidRPr="004D6885" w:rsidRDefault="00512F97" w:rsidP="004D68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працівники;</w:t>
      </w:r>
    </w:p>
    <w:p w:rsidR="00512F97" w:rsidRPr="004D6885" w:rsidRDefault="00512F97" w:rsidP="004D68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>медичні та фармацевтичні працівники;</w:t>
      </w:r>
    </w:p>
    <w:p w:rsidR="00512F97" w:rsidRPr="004D6885" w:rsidRDefault="00512F97" w:rsidP="004D68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>спеціалісти із захисту рослин;</w:t>
      </w:r>
    </w:p>
    <w:p w:rsidR="00512F97" w:rsidRPr="004D6885" w:rsidRDefault="00512F97" w:rsidP="004D68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працівники музеїв, бібліотек;</w:t>
      </w:r>
    </w:p>
    <w:p w:rsidR="00512F97" w:rsidRDefault="00512F97" w:rsidP="004D68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>працівники державних та комунальних закладів культури, закладів освіти сфери культури.</w:t>
      </w:r>
    </w:p>
    <w:p w:rsidR="00512F97" w:rsidRPr="004D6885" w:rsidRDefault="004D6885" w:rsidP="00BA3F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0550A"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F97" w:rsidRPr="004D6885">
        <w:rPr>
          <w:rFonts w:ascii="Times New Roman" w:hAnsi="Times New Roman" w:cs="Times New Roman"/>
          <w:b/>
          <w:sz w:val="28"/>
          <w:szCs w:val="28"/>
          <w:lang w:val="uk-UA"/>
        </w:rPr>
        <w:t>Членам сім’ї пільговика зазначена пільга не надається.</w:t>
      </w:r>
      <w:r w:rsidR="00512F97" w:rsidRPr="004D6885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12F97" w:rsidRPr="004D6885" w:rsidRDefault="00512F97" w:rsidP="00BA3FF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b/>
          <w:i/>
          <w:sz w:val="28"/>
          <w:szCs w:val="28"/>
          <w:lang w:val="uk-UA"/>
        </w:rPr>
        <w:t>Пільга залежить від доходу</w:t>
      </w:r>
    </w:p>
    <w:p w:rsidR="00512F97" w:rsidRPr="004D6885" w:rsidRDefault="00C0550A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12F97" w:rsidRPr="004D6885">
        <w:rPr>
          <w:rFonts w:ascii="Times New Roman" w:hAnsi="Times New Roman" w:cs="Times New Roman"/>
          <w:sz w:val="28"/>
          <w:szCs w:val="28"/>
          <w:lang w:val="uk-UA"/>
        </w:rPr>
        <w:t>Пільга надається, якщо середньомісячний дохід сім’ї за попередні шість місяців, в розрахунку на одну особу, не перевищує величину доходу, що дає право на податкову соціальну пільгу (в 2023 році це 3760 грн).</w:t>
      </w:r>
    </w:p>
    <w:p w:rsidR="00512F97" w:rsidRPr="004D6885" w:rsidRDefault="00BA3FF8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12F97" w:rsidRPr="004D6885">
        <w:rPr>
          <w:rFonts w:ascii="Times New Roman" w:hAnsi="Times New Roman" w:cs="Times New Roman"/>
          <w:sz w:val="28"/>
          <w:szCs w:val="28"/>
          <w:lang w:val="uk-UA"/>
        </w:rPr>
        <w:t>Пільга надається протягом дванадцяти місяців з місяця визначення такого права. </w:t>
      </w:r>
    </w:p>
    <w:p w:rsidR="00512F97" w:rsidRPr="004D6885" w:rsidRDefault="00512F97" w:rsidP="00BA3FF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b/>
          <w:i/>
          <w:sz w:val="28"/>
          <w:szCs w:val="28"/>
          <w:lang w:val="uk-UA"/>
        </w:rPr>
        <w:t>Необхідні документи</w:t>
      </w:r>
    </w:p>
    <w:p w:rsidR="00512F97" w:rsidRPr="004D6885" w:rsidRDefault="00C0550A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12F97" w:rsidRPr="004D6885">
        <w:rPr>
          <w:rFonts w:ascii="Times New Roman" w:hAnsi="Times New Roman" w:cs="Times New Roman"/>
          <w:sz w:val="28"/>
          <w:szCs w:val="28"/>
          <w:lang w:val="uk-UA"/>
        </w:rPr>
        <w:t>Довідка або записи в трудовій книжці, які засвідчують дані про роботу людини в сільській місцевості за окремими спеціальностями. </w:t>
      </w:r>
    </w:p>
    <w:p w:rsidR="00512F97" w:rsidRPr="004D6885" w:rsidRDefault="00BA3FF8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12F97" w:rsidRPr="004D6885">
        <w:rPr>
          <w:rFonts w:ascii="Times New Roman" w:hAnsi="Times New Roman" w:cs="Times New Roman"/>
          <w:sz w:val="28"/>
          <w:szCs w:val="28"/>
          <w:lang w:val="uk-UA"/>
        </w:rPr>
        <w:t>На підставі наданих документів інформація про пільговика вноситься до Єдиного державного автоматизованого реєстру осіб, які мають право на пільги (Реєстр).</w:t>
      </w:r>
    </w:p>
    <w:p w:rsidR="00512F97" w:rsidRPr="004D6885" w:rsidRDefault="004D6885" w:rsidP="0041275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550A" w:rsidRPr="004D6885">
        <w:rPr>
          <w:rFonts w:ascii="Times New Roman" w:hAnsi="Times New Roman" w:cs="Times New Roman"/>
          <w:sz w:val="28"/>
          <w:szCs w:val="28"/>
        </w:rPr>
        <w:t xml:space="preserve">  </w:t>
      </w:r>
      <w:r w:rsidR="00512F97" w:rsidRPr="004D6885">
        <w:rPr>
          <w:rFonts w:ascii="Times New Roman" w:hAnsi="Times New Roman" w:cs="Times New Roman"/>
          <w:sz w:val="28"/>
          <w:szCs w:val="28"/>
        </w:rPr>
        <w:t>Реєстрі, потрібно надати:</w:t>
      </w:r>
    </w:p>
    <w:p w:rsidR="00512F97" w:rsidRPr="004D6885" w:rsidRDefault="00512F97" w:rsidP="0041275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D6885">
        <w:rPr>
          <w:rFonts w:ascii="Times New Roman" w:hAnsi="Times New Roman" w:cs="Times New Roman"/>
          <w:sz w:val="28"/>
          <w:szCs w:val="28"/>
        </w:rPr>
        <w:t>–       заяву про надання пільг на оплату житлово-комунальних послуг, придбання твердого палива і скрапленого газу;</w:t>
      </w:r>
    </w:p>
    <w:p w:rsidR="00512F97" w:rsidRPr="004D6885" w:rsidRDefault="00512F97" w:rsidP="0041275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D6885">
        <w:rPr>
          <w:rFonts w:ascii="Times New Roman" w:hAnsi="Times New Roman" w:cs="Times New Roman"/>
          <w:sz w:val="28"/>
          <w:szCs w:val="28"/>
        </w:rPr>
        <w:t>–       документи, що підтверджують проживання в сільській місцевості.</w:t>
      </w:r>
    </w:p>
    <w:p w:rsidR="00512F97" w:rsidRPr="004D6885" w:rsidRDefault="00512F97" w:rsidP="0041275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D6885">
        <w:rPr>
          <w:rFonts w:ascii="Times New Roman" w:hAnsi="Times New Roman" w:cs="Times New Roman"/>
          <w:sz w:val="28"/>
          <w:szCs w:val="28"/>
        </w:rPr>
        <w:t> </w:t>
      </w:r>
    </w:p>
    <w:p w:rsidR="00512F97" w:rsidRPr="004D6885" w:rsidRDefault="004D6885" w:rsidP="0041275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i/>
          <w:sz w:val="28"/>
          <w:szCs w:val="28"/>
        </w:rPr>
        <w:t>Куди та як подати до</w:t>
      </w:r>
      <w:r w:rsidR="001218EA" w:rsidRPr="004D6885">
        <w:rPr>
          <w:rStyle w:val="a6"/>
          <w:rFonts w:ascii="Times New Roman" w:hAnsi="Times New Roman" w:cs="Times New Roman"/>
          <w:i/>
          <w:sz w:val="28"/>
          <w:szCs w:val="28"/>
        </w:rPr>
        <w:t>кументи</w:t>
      </w:r>
    </w:p>
    <w:p w:rsidR="00512F97" w:rsidRPr="004D6885" w:rsidRDefault="00C0550A" w:rsidP="0041275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D6885">
        <w:rPr>
          <w:rFonts w:ascii="Times New Roman" w:hAnsi="Times New Roman" w:cs="Times New Roman"/>
          <w:sz w:val="28"/>
          <w:szCs w:val="28"/>
        </w:rPr>
        <w:t xml:space="preserve">      </w:t>
      </w:r>
      <w:r w:rsidR="00512F97" w:rsidRPr="004D6885">
        <w:rPr>
          <w:rFonts w:ascii="Times New Roman" w:hAnsi="Times New Roman" w:cs="Times New Roman"/>
          <w:sz w:val="28"/>
          <w:szCs w:val="28"/>
        </w:rPr>
        <w:t>Подати заяву та необхідні документи до Фонду можна в один із способів:</w:t>
      </w:r>
    </w:p>
    <w:p w:rsidR="00512F97" w:rsidRPr="004D6885" w:rsidRDefault="00512F97" w:rsidP="004127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>особисто, через сервісні центри Пенсійного фонду України, уповноважених посадових осіб виконавчого органу сільської, селищної, міської ради відповідних територіальних громад, центри надання адміністративних послуг;</w:t>
      </w:r>
    </w:p>
    <w:p w:rsidR="00512F97" w:rsidRPr="004D6885" w:rsidRDefault="00512F97" w:rsidP="004127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>поштою, на адресу органу Фонду;</w:t>
      </w:r>
    </w:p>
    <w:p w:rsidR="00512F97" w:rsidRPr="004D6885" w:rsidRDefault="00512F97" w:rsidP="004127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>online – через вебпортал електронних послуг Пенсійного фонду України, мобільний застосунок Пе</w:t>
      </w:r>
      <w:r w:rsidR="001218EA" w:rsidRPr="004D6885">
        <w:rPr>
          <w:rFonts w:ascii="Times New Roman" w:hAnsi="Times New Roman" w:cs="Times New Roman"/>
          <w:sz w:val="28"/>
          <w:szCs w:val="28"/>
          <w:lang w:val="uk-UA"/>
        </w:rPr>
        <w:t>нсійний фонд</w:t>
      </w:r>
      <w:r w:rsidRPr="004D6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CB0" w:rsidRPr="004D6885" w:rsidRDefault="00201CB0" w:rsidP="00412756">
      <w:pPr>
        <w:pStyle w:val="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01CB0" w:rsidRPr="004D6885" w:rsidRDefault="00201CB0" w:rsidP="00BA3FF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b/>
          <w:i/>
          <w:sz w:val="28"/>
          <w:szCs w:val="28"/>
          <w:lang w:val="uk-UA"/>
        </w:rPr>
        <w:t>Чи обов'язково оплачувати комуналку тим, хто ви</w:t>
      </w:r>
      <w:r w:rsidR="004D6885">
        <w:rPr>
          <w:rFonts w:ascii="Times New Roman" w:hAnsi="Times New Roman" w:cs="Times New Roman"/>
          <w:b/>
          <w:i/>
          <w:sz w:val="28"/>
          <w:szCs w:val="28"/>
          <w:lang w:val="uk-UA"/>
        </w:rPr>
        <w:t>їхав за кордон</w:t>
      </w:r>
    </w:p>
    <w:p w:rsidR="00201CB0" w:rsidRPr="004D6885" w:rsidRDefault="00BA3FF8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01CB0" w:rsidRPr="004D6885">
        <w:rPr>
          <w:rFonts w:ascii="Times New Roman" w:hAnsi="Times New Roman" w:cs="Times New Roman"/>
          <w:sz w:val="28"/>
          <w:szCs w:val="28"/>
          <w:lang w:val="uk-UA"/>
        </w:rPr>
        <w:t>Чимало українців, які виїхали за кордон через війну, залишили своє житло в Україні пустим. При цьому їм надходять автоматичні нарахування за комунальні послуги. Чи обов’язково біженцям оплачувати рахунки, якщ</w:t>
      </w:r>
      <w:r w:rsidR="004D6885">
        <w:rPr>
          <w:rFonts w:ascii="Times New Roman" w:hAnsi="Times New Roman" w:cs="Times New Roman"/>
          <w:sz w:val="28"/>
          <w:szCs w:val="28"/>
          <w:lang w:val="uk-UA"/>
        </w:rPr>
        <w:t>о у квартирі ніхто не проживає</w:t>
      </w:r>
      <w:r w:rsidR="00201CB0" w:rsidRPr="004D6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CB0" w:rsidRPr="004D6885" w:rsidRDefault="00BA3FF8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01CB0" w:rsidRPr="004D6885">
        <w:rPr>
          <w:rFonts w:ascii="Times New Roman" w:hAnsi="Times New Roman" w:cs="Times New Roman"/>
          <w:sz w:val="28"/>
          <w:szCs w:val="28"/>
          <w:lang w:val="uk-UA"/>
        </w:rPr>
        <w:t>Комунальні платежі сплачувати необхідно, навіть якщо людина не п</w:t>
      </w:r>
      <w:r w:rsidR="004D6885">
        <w:rPr>
          <w:rFonts w:ascii="Times New Roman" w:hAnsi="Times New Roman" w:cs="Times New Roman"/>
          <w:sz w:val="28"/>
          <w:szCs w:val="28"/>
          <w:lang w:val="uk-UA"/>
        </w:rPr>
        <w:t>роживає в Україні</w:t>
      </w:r>
      <w:r w:rsidR="00201CB0" w:rsidRPr="004D6885">
        <w:rPr>
          <w:rFonts w:ascii="Times New Roman" w:hAnsi="Times New Roman" w:cs="Times New Roman"/>
          <w:sz w:val="28"/>
          <w:szCs w:val="28"/>
          <w:lang w:val="uk-UA"/>
        </w:rPr>
        <w:t>. Проте особа, яка не проживала у будинку чи квартирі, має право на перерахунок розміру заборгованості.</w:t>
      </w:r>
    </w:p>
    <w:p w:rsidR="00201CB0" w:rsidRPr="004D6885" w:rsidRDefault="00BA3FF8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201CB0" w:rsidRPr="004D6885">
        <w:rPr>
          <w:rFonts w:ascii="Times New Roman" w:hAnsi="Times New Roman" w:cs="Times New Roman"/>
          <w:sz w:val="28"/>
          <w:szCs w:val="28"/>
          <w:lang w:val="uk-UA"/>
        </w:rPr>
        <w:t>Чинне законодавство дозволяє знизити вартість житлово-комунальних послуг, якщо у квартирі/будинку ніхто не проживав понад 30 календарних днів – крім опалення та послуг з управління багатоквартирним будинк</w:t>
      </w:r>
      <w:r w:rsidR="004D688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01CB0" w:rsidRPr="004D6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CB0" w:rsidRPr="004D6885" w:rsidRDefault="00BA3FF8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D688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01CB0" w:rsidRPr="004D6885">
        <w:rPr>
          <w:rFonts w:ascii="Times New Roman" w:hAnsi="Times New Roman" w:cs="Times New Roman"/>
          <w:sz w:val="28"/>
          <w:szCs w:val="28"/>
          <w:lang w:val="uk-UA"/>
        </w:rPr>
        <w:t>ля припинення нарахувань за газ, електроенергію, водопостачання, вивіз сміття необхідно звернутися до постачальника таких послуг із відповідною заявою.</w:t>
      </w:r>
    </w:p>
    <w:p w:rsidR="00201CB0" w:rsidRPr="004D6885" w:rsidRDefault="00BA3FF8" w:rsidP="00BA3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688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1CB0" w:rsidRPr="004D6885">
        <w:rPr>
          <w:rFonts w:ascii="Times New Roman" w:hAnsi="Times New Roman" w:cs="Times New Roman"/>
          <w:sz w:val="28"/>
          <w:szCs w:val="28"/>
          <w:lang w:val="uk-UA"/>
        </w:rPr>
        <w:t>До заяви обов’язково долучається документ, що підтверджує те, що людина не проживає у приміщенні. Наприклад, це можуть бути документи про проживання чи роботу з</w:t>
      </w:r>
      <w:r w:rsidR="004D6885">
        <w:rPr>
          <w:rFonts w:ascii="Times New Roman" w:hAnsi="Times New Roman" w:cs="Times New Roman"/>
          <w:sz w:val="28"/>
          <w:szCs w:val="28"/>
          <w:lang w:val="uk-UA"/>
        </w:rPr>
        <w:t>а кордоном</w:t>
      </w:r>
      <w:r w:rsidR="00201CB0" w:rsidRPr="004D6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3FF8" w:rsidRPr="004D6885" w:rsidRDefault="00BA3FF8" w:rsidP="00201CB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A3FF8" w:rsidRPr="004D6885" w:rsidRDefault="00BA3FF8" w:rsidP="00201CB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A3FF8" w:rsidRPr="004D6885" w:rsidRDefault="00BA3FF8" w:rsidP="00201CB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A3FF8" w:rsidRPr="004D6885" w:rsidRDefault="00BA3FF8" w:rsidP="00201CB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A3FF8" w:rsidRPr="004D6885" w:rsidRDefault="00BA3FF8" w:rsidP="00201CB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A3FF8" w:rsidRPr="004D6885" w:rsidRDefault="00BA3FF8" w:rsidP="00201CB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A3FF8" w:rsidRPr="004D6885" w:rsidRDefault="00BA3FF8" w:rsidP="00201CB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A3FF8" w:rsidRPr="004D6885" w:rsidRDefault="00BA3FF8" w:rsidP="00201CB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A3FF8" w:rsidRPr="004D6885" w:rsidRDefault="00BA3FF8" w:rsidP="00201CB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A3FF8" w:rsidRPr="004D6885" w:rsidRDefault="00BA3FF8" w:rsidP="00201CB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A3FF8" w:rsidRPr="004D6885" w:rsidRDefault="00BA3FF8" w:rsidP="00201CB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A3FF8" w:rsidRPr="004D6885" w:rsidRDefault="00BA3FF8" w:rsidP="00201CB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A3FF8" w:rsidRPr="004D6885" w:rsidRDefault="00BA3FF8" w:rsidP="00201CB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A3FF8" w:rsidRPr="004D6885" w:rsidRDefault="00BA3FF8" w:rsidP="00201CB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01CB0" w:rsidRPr="004D6885" w:rsidRDefault="00BA3FF8" w:rsidP="00201CB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  <w:r w:rsidRPr="004D68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Підготувала завідувач відділу соціально-економічного з</w:t>
      </w:r>
      <w:r w:rsidR="004D68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 xml:space="preserve">ахисту працівників Валентина </w:t>
      </w:r>
      <w:r w:rsidRPr="004D68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Подгорець, тел.0676544235</w:t>
      </w:r>
      <w:r w:rsidR="00201CB0" w:rsidRPr="004D68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 </w:t>
      </w:r>
    </w:p>
    <w:p w:rsidR="00201CB0" w:rsidRPr="004D6885" w:rsidRDefault="00201CB0" w:rsidP="00412756">
      <w:pPr>
        <w:pStyle w:val="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201CB0" w:rsidRPr="004D6885" w:rsidSect="00C229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750"/>
    <w:multiLevelType w:val="multilevel"/>
    <w:tmpl w:val="AF02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24712"/>
    <w:multiLevelType w:val="multilevel"/>
    <w:tmpl w:val="958A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70D54"/>
    <w:multiLevelType w:val="multilevel"/>
    <w:tmpl w:val="FF6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671B7"/>
    <w:multiLevelType w:val="multilevel"/>
    <w:tmpl w:val="81A0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1F2E4A"/>
    <w:multiLevelType w:val="multilevel"/>
    <w:tmpl w:val="EC76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67A1D"/>
    <w:multiLevelType w:val="multilevel"/>
    <w:tmpl w:val="132A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14506"/>
    <w:multiLevelType w:val="multilevel"/>
    <w:tmpl w:val="65BC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67C33"/>
    <w:multiLevelType w:val="multilevel"/>
    <w:tmpl w:val="037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A298A"/>
    <w:multiLevelType w:val="multilevel"/>
    <w:tmpl w:val="7EBC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B799F"/>
    <w:multiLevelType w:val="multilevel"/>
    <w:tmpl w:val="37C4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339F7"/>
    <w:multiLevelType w:val="multilevel"/>
    <w:tmpl w:val="F176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F74855"/>
    <w:multiLevelType w:val="multilevel"/>
    <w:tmpl w:val="2B70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027902"/>
    <w:multiLevelType w:val="multilevel"/>
    <w:tmpl w:val="42D6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F40B7"/>
    <w:multiLevelType w:val="multilevel"/>
    <w:tmpl w:val="F0DE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547FB"/>
    <w:multiLevelType w:val="multilevel"/>
    <w:tmpl w:val="6D2C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741D24"/>
    <w:multiLevelType w:val="multilevel"/>
    <w:tmpl w:val="5F5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8249D5"/>
    <w:multiLevelType w:val="multilevel"/>
    <w:tmpl w:val="7280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CE282E"/>
    <w:multiLevelType w:val="multilevel"/>
    <w:tmpl w:val="678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726E5F"/>
    <w:multiLevelType w:val="multilevel"/>
    <w:tmpl w:val="FC66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AF231E"/>
    <w:multiLevelType w:val="multilevel"/>
    <w:tmpl w:val="D620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6B2A62"/>
    <w:multiLevelType w:val="multilevel"/>
    <w:tmpl w:val="7EBC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4B2AF2"/>
    <w:multiLevelType w:val="multilevel"/>
    <w:tmpl w:val="8082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346D55"/>
    <w:multiLevelType w:val="multilevel"/>
    <w:tmpl w:val="6A9E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C7186F"/>
    <w:multiLevelType w:val="multilevel"/>
    <w:tmpl w:val="16B6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2F208D"/>
    <w:multiLevelType w:val="multilevel"/>
    <w:tmpl w:val="F63C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0"/>
  </w:num>
  <w:num w:numId="5">
    <w:abstractNumId w:val="8"/>
  </w:num>
  <w:num w:numId="6">
    <w:abstractNumId w:val="21"/>
  </w:num>
  <w:num w:numId="7">
    <w:abstractNumId w:val="12"/>
  </w:num>
  <w:num w:numId="8">
    <w:abstractNumId w:val="20"/>
  </w:num>
  <w:num w:numId="9">
    <w:abstractNumId w:val="11"/>
  </w:num>
  <w:num w:numId="10">
    <w:abstractNumId w:val="4"/>
  </w:num>
  <w:num w:numId="11">
    <w:abstractNumId w:val="1"/>
  </w:num>
  <w:num w:numId="12">
    <w:abstractNumId w:val="23"/>
  </w:num>
  <w:num w:numId="13">
    <w:abstractNumId w:val="0"/>
  </w:num>
  <w:num w:numId="14">
    <w:abstractNumId w:val="2"/>
  </w:num>
  <w:num w:numId="15">
    <w:abstractNumId w:val="6"/>
  </w:num>
  <w:num w:numId="16">
    <w:abstractNumId w:val="14"/>
  </w:num>
  <w:num w:numId="17">
    <w:abstractNumId w:val="9"/>
  </w:num>
  <w:num w:numId="18">
    <w:abstractNumId w:val="24"/>
  </w:num>
  <w:num w:numId="19">
    <w:abstractNumId w:val="15"/>
  </w:num>
  <w:num w:numId="20">
    <w:abstractNumId w:val="13"/>
  </w:num>
  <w:num w:numId="21">
    <w:abstractNumId w:val="16"/>
  </w:num>
  <w:num w:numId="22">
    <w:abstractNumId w:val="19"/>
  </w:num>
  <w:num w:numId="23">
    <w:abstractNumId w:val="7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31"/>
    <w:rsid w:val="000E1B88"/>
    <w:rsid w:val="001124C4"/>
    <w:rsid w:val="001218EA"/>
    <w:rsid w:val="00141001"/>
    <w:rsid w:val="001B4E30"/>
    <w:rsid w:val="00201CB0"/>
    <w:rsid w:val="003117BA"/>
    <w:rsid w:val="00353684"/>
    <w:rsid w:val="00412756"/>
    <w:rsid w:val="00485115"/>
    <w:rsid w:val="004D6885"/>
    <w:rsid w:val="00512F97"/>
    <w:rsid w:val="00523FEC"/>
    <w:rsid w:val="00533CAC"/>
    <w:rsid w:val="005C43F6"/>
    <w:rsid w:val="0062368E"/>
    <w:rsid w:val="0071472F"/>
    <w:rsid w:val="00736331"/>
    <w:rsid w:val="0078192B"/>
    <w:rsid w:val="008254F4"/>
    <w:rsid w:val="00833D79"/>
    <w:rsid w:val="00872D56"/>
    <w:rsid w:val="00910ED1"/>
    <w:rsid w:val="00922F9C"/>
    <w:rsid w:val="00937159"/>
    <w:rsid w:val="00991798"/>
    <w:rsid w:val="009B3DB7"/>
    <w:rsid w:val="009F10F3"/>
    <w:rsid w:val="00AD66B5"/>
    <w:rsid w:val="00B6385B"/>
    <w:rsid w:val="00B95153"/>
    <w:rsid w:val="00BA3FF8"/>
    <w:rsid w:val="00BB4A48"/>
    <w:rsid w:val="00BC5551"/>
    <w:rsid w:val="00BD6721"/>
    <w:rsid w:val="00C0550A"/>
    <w:rsid w:val="00D410B5"/>
    <w:rsid w:val="00D87B4C"/>
    <w:rsid w:val="00DC5A08"/>
    <w:rsid w:val="00EF0948"/>
    <w:rsid w:val="00F61165"/>
    <w:rsid w:val="00F66CC1"/>
    <w:rsid w:val="00F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C0A4C-62C8-497B-A3D3-017B4BCD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9C"/>
  </w:style>
  <w:style w:type="paragraph" w:styleId="1">
    <w:name w:val="heading 1"/>
    <w:basedOn w:val="a"/>
    <w:link w:val="10"/>
    <w:uiPriority w:val="9"/>
    <w:qFormat/>
    <w:rsid w:val="00937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4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937159"/>
    <w:rPr>
      <w:color w:val="0000FF"/>
      <w:u w:val="single"/>
    </w:rPr>
  </w:style>
  <w:style w:type="character" w:customStyle="1" w:styleId="21">
    <w:name w:val="Обычный (веб) Знак2"/>
    <w:aliases w:val="Обычный (Web) Знак,Обычный (веб) Знак1 Знак1,Знак Знак1 Знак,Обычный (веб) Знак Знак Знак,Знак1 Знак Знак Знак,Знак1 Знак1 Знак,Обычный (веб) Знак Знак1,Знак1 Знак Знак1,Знак1 Знак2,Обычный (веб) Знак1 Знак Знак,Знак Знак Знак Знак"/>
    <w:link w:val="a4"/>
    <w:uiPriority w:val="99"/>
    <w:locked/>
    <w:rsid w:val="00937159"/>
    <w:rPr>
      <w:rFonts w:ascii="Calibri" w:hAnsi="Calibri" w:cs="Calibri"/>
      <w:lang w:val="uk-UA"/>
    </w:rPr>
  </w:style>
  <w:style w:type="paragraph" w:styleId="a4">
    <w:name w:val="Normal (Web)"/>
    <w:aliases w:val="Обычный (Web),Обычный (веб) Знак1,Знак Знак1,Обычный (веб) Знак Знак,Знак1 Знак Знак,Знак1 Знак1,Обычный (веб) Знак,Знак1 Знак,Знак1,Обычный (веб) Знак1 Знак,Знак Знак1 Знак Знак Знак Знак,Обычный (веб) Знак Знак2,Знак Знак Знак,Знак31,Зн"/>
    <w:basedOn w:val="a"/>
    <w:link w:val="21"/>
    <w:uiPriority w:val="99"/>
    <w:unhideWhenUsed/>
    <w:rsid w:val="00937159"/>
    <w:pPr>
      <w:spacing w:before="100" w:beforeAutospacing="1" w:after="100" w:afterAutospacing="1" w:line="276" w:lineRule="auto"/>
    </w:pPr>
    <w:rPr>
      <w:rFonts w:ascii="Calibri" w:hAnsi="Calibri" w:cs="Calibri"/>
      <w:lang w:val="uk-UA"/>
    </w:rPr>
  </w:style>
  <w:style w:type="character" w:styleId="a5">
    <w:name w:val="Emphasis"/>
    <w:basedOn w:val="a0"/>
    <w:uiPriority w:val="20"/>
    <w:qFormat/>
    <w:rsid w:val="00937159"/>
    <w:rPr>
      <w:i/>
      <w:iCs/>
    </w:rPr>
  </w:style>
  <w:style w:type="character" w:customStyle="1" w:styleId="statsitem">
    <w:name w:val="stats__item"/>
    <w:basedOn w:val="a0"/>
    <w:rsid w:val="00937159"/>
  </w:style>
  <w:style w:type="character" w:styleId="a6">
    <w:name w:val="Strong"/>
    <w:basedOn w:val="a0"/>
    <w:uiPriority w:val="22"/>
    <w:qFormat/>
    <w:rsid w:val="00872D56"/>
    <w:rPr>
      <w:b/>
      <w:bCs/>
    </w:rPr>
  </w:style>
  <w:style w:type="character" w:customStyle="1" w:styleId="itemtext-size">
    <w:name w:val="item__text-size"/>
    <w:basedOn w:val="a0"/>
    <w:rsid w:val="001124C4"/>
  </w:style>
  <w:style w:type="character" w:customStyle="1" w:styleId="30">
    <w:name w:val="Заголовок 3 Знак"/>
    <w:basedOn w:val="a0"/>
    <w:link w:val="3"/>
    <w:uiPriority w:val="9"/>
    <w:semiHidden/>
    <w:rsid w:val="001124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B9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viewscount">
    <w:name w:val="info_views_count"/>
    <w:basedOn w:val="a0"/>
    <w:rsid w:val="00141001"/>
  </w:style>
  <w:style w:type="character" w:customStyle="1" w:styleId="infocommentscount">
    <w:name w:val="info_comments_count"/>
    <w:basedOn w:val="a0"/>
    <w:rsid w:val="00141001"/>
  </w:style>
  <w:style w:type="character" w:customStyle="1" w:styleId="textbannerrekl">
    <w:name w:val="text_banner_rekl"/>
    <w:basedOn w:val="a0"/>
    <w:rsid w:val="00141001"/>
  </w:style>
  <w:style w:type="character" w:styleId="a8">
    <w:name w:val="FollowedHyperlink"/>
    <w:basedOn w:val="a0"/>
    <w:uiPriority w:val="99"/>
    <w:semiHidden/>
    <w:unhideWhenUsed/>
    <w:rsid w:val="00141001"/>
    <w:rPr>
      <w:color w:val="954F72" w:themeColor="followedHyperlink"/>
      <w:u w:val="single"/>
    </w:rPr>
  </w:style>
  <w:style w:type="character" w:customStyle="1" w:styleId="single-page-date">
    <w:name w:val="single-page-date"/>
    <w:basedOn w:val="a0"/>
    <w:rsid w:val="00BB4A48"/>
  </w:style>
  <w:style w:type="character" w:customStyle="1" w:styleId="newslink-icon">
    <w:name w:val="news__link-icon"/>
    <w:basedOn w:val="a0"/>
    <w:rsid w:val="001B4E30"/>
  </w:style>
  <w:style w:type="character" w:customStyle="1" w:styleId="text--bold">
    <w:name w:val="text--bold"/>
    <w:basedOn w:val="a0"/>
    <w:rsid w:val="001B4E30"/>
  </w:style>
  <w:style w:type="character" w:customStyle="1" w:styleId="20">
    <w:name w:val="Заголовок 2 Знак"/>
    <w:basedOn w:val="a0"/>
    <w:link w:val="2"/>
    <w:uiPriority w:val="9"/>
    <w:semiHidden/>
    <w:rsid w:val="006236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ype-info">
    <w:name w:val="type-info"/>
    <w:basedOn w:val="a0"/>
    <w:rsid w:val="0062368E"/>
  </w:style>
  <w:style w:type="character" w:customStyle="1" w:styleId="date-info">
    <w:name w:val="date-info"/>
    <w:basedOn w:val="a0"/>
    <w:rsid w:val="0062368E"/>
  </w:style>
  <w:style w:type="character" w:customStyle="1" w:styleId="views-info">
    <w:name w:val="views-info"/>
    <w:basedOn w:val="a0"/>
    <w:rsid w:val="0062368E"/>
  </w:style>
  <w:style w:type="character" w:customStyle="1" w:styleId="author">
    <w:name w:val="author"/>
    <w:basedOn w:val="a0"/>
    <w:rsid w:val="0062368E"/>
  </w:style>
  <w:style w:type="paragraph" w:customStyle="1" w:styleId="indent">
    <w:name w:val="indent"/>
    <w:basedOn w:val="a"/>
    <w:rsid w:val="0092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0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6592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5009265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03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47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9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3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3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8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6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7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7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06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3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7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7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4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8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5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1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0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8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1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312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452485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9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598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192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5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4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5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4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7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1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6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0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984969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511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479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8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6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03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6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4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5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3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6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7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6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7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6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9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4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8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7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0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6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2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4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8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5893885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778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14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9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320997">
              <w:marLeft w:val="0"/>
              <w:marRight w:val="0"/>
              <w:marTop w:val="0"/>
              <w:marBottom w:val="450"/>
              <w:divBdr>
                <w:top w:val="single" w:sz="6" w:space="14" w:color="E6E8F7"/>
                <w:left w:val="single" w:sz="6" w:space="17" w:color="E6E8F7"/>
                <w:bottom w:val="single" w:sz="6" w:space="14" w:color="E6E8F7"/>
                <w:right w:val="single" w:sz="6" w:space="17" w:color="E6E8F7"/>
              </w:divBdr>
            </w:div>
          </w:divsChild>
        </w:div>
      </w:divsChild>
    </w:div>
    <w:div w:id="1328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6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300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5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0692280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7064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1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5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3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4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222299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07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57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1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3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812482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466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260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1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190222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112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298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2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48-95-%D0%BF?find=1&amp;text=%D0%B7%D0%B0%D0%B4%D0%B5%D0%BA%D0%BB%D0%B0%D1%80%D0%BE%D0%B2%D0%B0%D0%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Фпо1</dc:creator>
  <cp:keywords/>
  <dc:description/>
  <cp:lastModifiedBy>неолоджик 98</cp:lastModifiedBy>
  <cp:revision>48</cp:revision>
  <dcterms:created xsi:type="dcterms:W3CDTF">2022-03-11T07:24:00Z</dcterms:created>
  <dcterms:modified xsi:type="dcterms:W3CDTF">2023-07-19T08:51:00Z</dcterms:modified>
</cp:coreProperties>
</file>